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5070D" w14:paraId="34F1B65E" w14:textId="77777777" w:rsidTr="00700051">
        <w:tc>
          <w:tcPr>
            <w:tcW w:w="9062" w:type="dxa"/>
          </w:tcPr>
          <w:p w14:paraId="5698C85A" w14:textId="75D2594B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3CB5471E" w:rsidR="007D51D4" w:rsidRPr="00C56ECC" w:rsidRDefault="0075070D" w:rsidP="007D51D4">
            <w:pPr>
              <w:rPr>
                <w:lang w:val="de-DE"/>
              </w:rPr>
            </w:pPr>
            <w:r w:rsidRPr="0075070D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>den Wortschatz und die grammatischen Strukturen aus dem ersten Kapitel benutzen</w:t>
            </w:r>
          </w:p>
          <w:p w14:paraId="5F3BC91F" w14:textId="06B7EC61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75070D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  <w:p w14:paraId="61271F89" w14:textId="41CA16C8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75070D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</w:tc>
      </w:tr>
      <w:tr w:rsidR="00194803" w:rsidRPr="0075070D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18506EF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75070D">
              <w:rPr>
                <w:rFonts w:cstheme="minorHAnsi"/>
                <w:lang w:val="de-DE"/>
              </w:rPr>
              <w:t>e</w:t>
            </w:r>
          </w:p>
          <w:p w14:paraId="31B992B4" w14:textId="3D3134B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75070D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75070D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C59F772" w14:textId="2C8D4DAF" w:rsidR="009E52F6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75070D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75070D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9E52F6">
              <w:rPr>
                <w:rFonts w:cstheme="minorHAnsi"/>
                <w:lang w:val="de-DE"/>
              </w:rPr>
              <w:t xml:space="preserve">, </w:t>
            </w:r>
            <w:r w:rsidR="009E52F6" w:rsidRPr="00AB768B">
              <w:rPr>
                <w:rFonts w:cstheme="minorHAnsi"/>
                <w:lang w:val="de-DE"/>
              </w:rPr>
              <w:t>Arbeitsblatt</w:t>
            </w:r>
            <w:r w:rsidR="0075070D">
              <w:rPr>
                <w:rFonts w:cstheme="minorHAnsi"/>
                <w:lang w:val="de-DE"/>
              </w:rPr>
              <w:t xml:space="preserve"> -</w:t>
            </w:r>
            <w:r w:rsidR="009E52F6" w:rsidRPr="00AB768B">
              <w:rPr>
                <w:rFonts w:cstheme="minorHAnsi"/>
                <w:lang w:val="de-DE"/>
              </w:rPr>
              <w:t xml:space="preserve"> Kapitel 1: </w:t>
            </w:r>
            <w:r w:rsidR="009E52F6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9E52F6">
              <w:rPr>
                <w:rFonts w:cstheme="minorHAnsi"/>
                <w:b/>
                <w:bCs/>
                <w:lang w:val="de-DE"/>
              </w:rPr>
              <w:t xml:space="preserve">5, </w:t>
            </w:r>
            <w:r w:rsidR="009E52F6" w:rsidRPr="007D51D4">
              <w:rPr>
                <w:rFonts w:cstheme="minorHAnsi"/>
                <w:lang w:val="de-DE"/>
              </w:rPr>
              <w:t>Würfel und Spielfiguren.</w:t>
            </w:r>
          </w:p>
          <w:p w14:paraId="2A186DC9" w14:textId="6CB3BACE" w:rsidR="004D4ABE" w:rsidRDefault="004D4ABE" w:rsidP="00DD57CF">
            <w:pPr>
              <w:spacing w:line="276" w:lineRule="auto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Interaktive</w:t>
            </w:r>
            <w:r w:rsidR="003D78CD">
              <w:rPr>
                <w:rFonts w:cstheme="minorHAnsi"/>
                <w:b/>
                <w:bCs/>
                <w:lang w:val="de-DE"/>
              </w:rPr>
              <w:t>s</w:t>
            </w:r>
            <w:bookmarkStart w:id="0" w:name="_GoBack"/>
            <w:bookmarkEnd w:id="0"/>
            <w:r>
              <w:rPr>
                <w:rFonts w:cstheme="minorHAnsi"/>
                <w:b/>
                <w:bCs/>
                <w:lang w:val="de-DE"/>
              </w:rPr>
              <w:t xml:space="preserve"> Material:</w:t>
            </w:r>
          </w:p>
          <w:p w14:paraId="373DD883" w14:textId="29011892" w:rsidR="004D4ABE" w:rsidRPr="00AB768B" w:rsidRDefault="004D4ABE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4D4ABE">
              <w:rPr>
                <w:rFonts w:cstheme="minorHAnsi"/>
                <w:b/>
                <w:bCs/>
                <w:lang w:val="de-DE"/>
              </w:rPr>
              <w:t xml:space="preserve">Fragen: </w:t>
            </w:r>
            <w:hyperlink r:id="rId7" w:history="1">
              <w:r w:rsidRPr="004D4ABE">
                <w:rPr>
                  <w:rStyle w:val="Hipercze"/>
                  <w:rFonts w:cstheme="minorHAnsi"/>
                  <w:lang w:val="de-DE"/>
                </w:rPr>
                <w:t>https://wordwall.net/resource/68960782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9E52F6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31D2E213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75070D" w:rsidRPr="0010687F">
        <w:rPr>
          <w:rFonts w:cstheme="minorHAnsi"/>
          <w:kern w:val="0"/>
          <w:lang w:val="de-DE"/>
        </w:rPr>
        <w:t>Zum Auf</w:t>
      </w:r>
      <w:r w:rsidR="0075070D">
        <w:rPr>
          <w:rFonts w:cstheme="minorHAnsi"/>
          <w:kern w:val="0"/>
          <w:lang w:val="de-DE"/>
        </w:rPr>
        <w:t xml:space="preserve">wärmen </w:t>
      </w:r>
      <w:r w:rsidR="0075070D" w:rsidRPr="0010687F">
        <w:rPr>
          <w:rFonts w:cstheme="minorHAnsi"/>
          <w:kern w:val="0"/>
          <w:lang w:val="de-DE"/>
        </w:rPr>
        <w:t xml:space="preserve">aber auch um den Wortschatz </w:t>
      </w:r>
      <w:r w:rsidR="0075070D">
        <w:rPr>
          <w:rFonts w:cstheme="minorHAnsi"/>
          <w:kern w:val="0"/>
          <w:lang w:val="de-DE"/>
        </w:rPr>
        <w:t xml:space="preserve">und die Grammatik </w:t>
      </w:r>
      <w:r w:rsidR="0075070D" w:rsidRPr="0010687F">
        <w:rPr>
          <w:rFonts w:cstheme="minorHAnsi"/>
          <w:kern w:val="0"/>
          <w:lang w:val="de-DE"/>
        </w:rPr>
        <w:t>zu wiederholen</w:t>
      </w:r>
      <w:r w:rsidR="0075070D">
        <w:rPr>
          <w:rFonts w:cstheme="minorHAnsi"/>
          <w:kern w:val="0"/>
          <w:lang w:val="de-DE"/>
        </w:rPr>
        <w:t>, empfehlen wir ein</w:t>
      </w:r>
      <w:r w:rsidR="0075070D">
        <w:rPr>
          <w:rFonts w:cstheme="minorHAnsi"/>
          <w:kern w:val="0"/>
          <w:lang w:val="de-DE"/>
        </w:rPr>
        <w:t>e</w:t>
      </w:r>
      <w:r w:rsidR="0075070D">
        <w:rPr>
          <w:rFonts w:cstheme="minorHAnsi"/>
          <w:kern w:val="0"/>
          <w:lang w:val="de-DE"/>
        </w:rPr>
        <w:t xml:space="preserve"> von den </w:t>
      </w:r>
      <w:r w:rsidR="0075070D">
        <w:rPr>
          <w:rFonts w:cstheme="minorHAnsi"/>
          <w:kern w:val="0"/>
          <w:lang w:val="de-DE"/>
        </w:rPr>
        <w:t xml:space="preserve">Quizaufgaben auf </w:t>
      </w:r>
      <w:proofErr w:type="spellStart"/>
      <w:r w:rsidR="0075070D">
        <w:rPr>
          <w:rFonts w:cstheme="minorHAnsi"/>
          <w:kern w:val="0"/>
          <w:lang w:val="de-DE"/>
        </w:rPr>
        <w:t>Wordwall</w:t>
      </w:r>
      <w:proofErr w:type="spellEnd"/>
      <w:r>
        <w:rPr>
          <w:rFonts w:cstheme="minorHAnsi"/>
          <w:kern w:val="0"/>
          <w:lang w:val="de-DE"/>
        </w:rPr>
        <w:t>, die Sie im Kapitel 1 zur Verfügung haben</w:t>
      </w:r>
      <w:r w:rsidRPr="0010687F">
        <w:rPr>
          <w:rFonts w:cstheme="minorHAnsi"/>
          <w:kern w:val="0"/>
          <w:lang w:val="de-DE"/>
        </w:rPr>
        <w:t xml:space="preserve">. </w:t>
      </w:r>
    </w:p>
    <w:p w14:paraId="2D235B67" w14:textId="77777777" w:rsidR="00E74E16" w:rsidRPr="00E74E16" w:rsidRDefault="00E74E16" w:rsidP="00E74E16">
      <w:pPr>
        <w:jc w:val="both"/>
        <w:rPr>
          <w:rFonts w:cstheme="minorHAnsi"/>
          <w:b/>
          <w:kern w:val="0"/>
          <w:lang w:val="de-DE"/>
        </w:rPr>
      </w:pPr>
      <w:r w:rsidRPr="00E74E16">
        <w:rPr>
          <w:rFonts w:cstheme="minorHAnsi"/>
          <w:b/>
          <w:kern w:val="0"/>
          <w:lang w:val="de-DE"/>
        </w:rPr>
        <w:t>Alternative -  eine Aktivität mit der Wortschatzliste auf Seite 20 und 21 im Kursbuch:</w:t>
      </w:r>
    </w:p>
    <w:p w14:paraId="0E0C8CE4" w14:textId="2991A50A" w:rsidR="004D4ABE" w:rsidRPr="00C73CCD" w:rsidRDefault="00E74E16" w:rsidP="004D4ABE">
      <w:pPr>
        <w:jc w:val="both"/>
        <w:rPr>
          <w:rFonts w:cstheme="minorHAnsi"/>
          <w:kern w:val="0"/>
          <w:lang w:val="de-DE"/>
        </w:rPr>
      </w:pPr>
      <w:r w:rsidRPr="00E74E16">
        <w:rPr>
          <w:rFonts w:cstheme="minorHAnsi"/>
          <w:kern w:val="0"/>
          <w:lang w:val="de-DE"/>
        </w:rPr>
        <w:t>Die SchülerInnen arbeiten in Kleingruppen bis zu 4 Personen. Innerhalb von 5 Minuten schreibt jede Gruppe die 5 für sie schwersten Wörter aus der Liste heraus. Diese Wörter werden an der Tafel gesammelt und im Plenum besprochen bzw. übersetzt.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26791D2F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E74E16" w:rsidRPr="004D4ABE">
        <w:rPr>
          <w:rFonts w:cstheme="minorHAnsi"/>
          <w:kern w:val="0"/>
          <w:lang w:val="de-DE"/>
        </w:rPr>
        <w:t xml:space="preserve">Nun </w:t>
      </w:r>
      <w:r w:rsidR="00E74E16">
        <w:rPr>
          <w:rFonts w:cstheme="minorHAnsi"/>
          <w:kern w:val="0"/>
          <w:lang w:val="de-DE"/>
        </w:rPr>
        <w:t xml:space="preserve">bearbeiten </w:t>
      </w:r>
      <w:r w:rsidR="00E74E16" w:rsidRPr="004D4ABE">
        <w:rPr>
          <w:rFonts w:cstheme="minorHAnsi"/>
          <w:kern w:val="0"/>
          <w:lang w:val="de-DE"/>
        </w:rPr>
        <w:t>die Schüler</w:t>
      </w:r>
      <w:r w:rsidR="00E74E16">
        <w:rPr>
          <w:rFonts w:cstheme="minorHAnsi"/>
          <w:kern w:val="0"/>
          <w:lang w:val="de-DE"/>
        </w:rPr>
        <w:t>Innen</w:t>
      </w:r>
      <w:r w:rsidR="00E74E16" w:rsidRPr="004D4ABE">
        <w:rPr>
          <w:rFonts w:cstheme="minorHAnsi"/>
          <w:kern w:val="0"/>
          <w:lang w:val="de-DE"/>
        </w:rPr>
        <w:t xml:space="preserve"> </w:t>
      </w:r>
      <w:r w:rsidR="00E74E16">
        <w:rPr>
          <w:rFonts w:cstheme="minorHAnsi"/>
          <w:kern w:val="0"/>
          <w:lang w:val="de-DE"/>
        </w:rPr>
        <w:t>a</w:t>
      </w:r>
      <w:r w:rsidR="00E74E16" w:rsidRPr="004D4ABE">
        <w:rPr>
          <w:rFonts w:cstheme="minorHAnsi"/>
          <w:kern w:val="0"/>
          <w:lang w:val="de-DE"/>
        </w:rPr>
        <w:t>uf Seite 2</w:t>
      </w:r>
      <w:r w:rsidR="00E74E16">
        <w:rPr>
          <w:rFonts w:cstheme="minorHAnsi"/>
          <w:kern w:val="0"/>
          <w:lang w:val="de-DE"/>
        </w:rPr>
        <w:t>3</w:t>
      </w:r>
      <w:r w:rsidR="00E74E16" w:rsidRPr="004D4ABE">
        <w:rPr>
          <w:rFonts w:cstheme="minorHAnsi"/>
          <w:kern w:val="0"/>
          <w:lang w:val="de-DE"/>
        </w:rPr>
        <w:t xml:space="preserve"> </w:t>
      </w:r>
      <w:r w:rsidR="00E74E16">
        <w:rPr>
          <w:rFonts w:cstheme="minorHAnsi"/>
          <w:kern w:val="0"/>
          <w:lang w:val="de-DE"/>
        </w:rPr>
        <w:t xml:space="preserve">im KB die </w:t>
      </w:r>
      <w:r w:rsidR="00E74E16" w:rsidRPr="004D4ABE">
        <w:rPr>
          <w:rFonts w:cstheme="minorHAnsi"/>
          <w:kern w:val="0"/>
          <w:lang w:val="de-DE"/>
        </w:rPr>
        <w:t>Übungen</w:t>
      </w:r>
      <w:r w:rsidR="00E74E16">
        <w:rPr>
          <w:rFonts w:cstheme="minorHAnsi"/>
          <w:kern w:val="0"/>
          <w:lang w:val="de-DE"/>
        </w:rPr>
        <w:t xml:space="preserve"> 1 bis 3 in EA</w:t>
      </w:r>
      <w:r w:rsidR="00E74E16" w:rsidRPr="004D4ABE">
        <w:rPr>
          <w:rFonts w:cstheme="minorHAnsi"/>
          <w:kern w:val="0"/>
          <w:lang w:val="de-DE"/>
        </w:rPr>
        <w:t>. Kontrollieren Sie ihre Antworten.</w:t>
      </w:r>
      <w:r w:rsidR="00E74E16">
        <w:rPr>
          <w:rFonts w:cstheme="minorHAnsi"/>
          <w:kern w:val="0"/>
          <w:lang w:val="de-DE"/>
        </w:rPr>
        <w:t xml:space="preserve"> Übung 4 machen sie wie im Beispiel in PA. In Übung 5 tragen alle ihr Lieblingswort ein.</w:t>
      </w:r>
    </w:p>
    <w:p w14:paraId="1C1B9576" w14:textId="313A1DB2" w:rsidR="00857CDE" w:rsidRDefault="00857CDE" w:rsidP="00857CD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="00E74E16">
        <w:rPr>
          <w:rFonts w:cstheme="minorHAnsi"/>
          <w:kern w:val="0"/>
          <w:lang w:val="de-DE"/>
        </w:rPr>
        <w:t xml:space="preserve">Spielen Sie mit Ihren SchülerInnen </w:t>
      </w:r>
      <w:r w:rsidR="00E74E16" w:rsidRPr="00857CDE">
        <w:rPr>
          <w:rFonts w:cstheme="minorHAnsi"/>
          <w:bCs/>
          <w:kern w:val="0"/>
          <w:lang w:val="de-DE"/>
        </w:rPr>
        <w:t>das Glücksrad aus dem interaktiven Material</w:t>
      </w:r>
      <w:r w:rsidR="00E74E16" w:rsidRPr="003B2303">
        <w:rPr>
          <w:rFonts w:cstheme="minorHAnsi"/>
          <w:kern w:val="0"/>
          <w:lang w:val="de-DE"/>
        </w:rPr>
        <w:t>.</w:t>
      </w:r>
      <w:r w:rsidR="00E74E16">
        <w:rPr>
          <w:rFonts w:cstheme="minorHAnsi"/>
          <w:kern w:val="0"/>
          <w:lang w:val="de-DE"/>
        </w:rPr>
        <w:t xml:space="preserve"> Sie schalten das interaktive Glücksrad bei </w:t>
      </w:r>
      <w:proofErr w:type="spellStart"/>
      <w:r w:rsidR="00E74E16">
        <w:rPr>
          <w:rFonts w:cstheme="minorHAnsi"/>
          <w:kern w:val="0"/>
          <w:lang w:val="de-DE"/>
        </w:rPr>
        <w:t>Wordwall</w:t>
      </w:r>
      <w:proofErr w:type="spellEnd"/>
      <w:r w:rsidR="00E74E16">
        <w:rPr>
          <w:rFonts w:cstheme="minorHAnsi"/>
          <w:kern w:val="0"/>
          <w:lang w:val="de-DE"/>
        </w:rPr>
        <w:t xml:space="preserve"> an und verlosen die Fragen. Falls Ihre Klasse größer ist, können Sie das Spiel in zwei Gruppen (eine Gruppe spielt gegen die andere Gruppe) oder noch einmal spielen.</w:t>
      </w:r>
    </w:p>
    <w:p w14:paraId="20C6F989" w14:textId="7D5F159B" w:rsidR="00857CDE" w:rsidRDefault="00857CDE" w:rsidP="00857CDE">
      <w:pPr>
        <w:jc w:val="both"/>
        <w:rPr>
          <w:rStyle w:val="Hipercze"/>
          <w:rFonts w:cstheme="minorHAnsi"/>
          <w:lang w:val="de-DE"/>
        </w:rPr>
      </w:pPr>
      <w:r>
        <w:rPr>
          <w:rFonts w:cstheme="minorHAnsi"/>
          <w:kern w:val="0"/>
          <w:lang w:val="de-DE"/>
        </w:rPr>
        <w:t>Link zum Glü</w:t>
      </w:r>
      <w:r w:rsidR="00E74E16">
        <w:rPr>
          <w:rFonts w:cstheme="minorHAnsi"/>
          <w:kern w:val="0"/>
          <w:lang w:val="de-DE"/>
        </w:rPr>
        <w:t>c</w:t>
      </w:r>
      <w:r>
        <w:rPr>
          <w:rFonts w:cstheme="minorHAnsi"/>
          <w:kern w:val="0"/>
          <w:lang w:val="de-DE"/>
        </w:rPr>
        <w:t>ksrad:</w:t>
      </w:r>
      <w:r w:rsidR="00E74E16">
        <w:rPr>
          <w:rFonts w:cstheme="minorHAnsi"/>
          <w:kern w:val="0"/>
          <w:lang w:val="de-DE"/>
        </w:rPr>
        <w:t xml:space="preserve"> </w:t>
      </w:r>
      <w:hyperlink r:id="rId8" w:history="1">
        <w:r w:rsidRPr="004D4ABE">
          <w:rPr>
            <w:rStyle w:val="Hipercze"/>
            <w:rFonts w:cstheme="minorHAnsi"/>
            <w:lang w:val="de-DE"/>
          </w:rPr>
          <w:t>https://wordwall.net/resource/68960782</w:t>
        </w:r>
      </w:hyperlink>
    </w:p>
    <w:p w14:paraId="11AC0B8A" w14:textId="1AA3FA6B" w:rsidR="009E52F6" w:rsidRPr="0010687F" w:rsidRDefault="009E52F6" w:rsidP="00E74E16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E74E16" w:rsidRPr="0010687F">
        <w:rPr>
          <w:rFonts w:cstheme="minorHAnsi"/>
          <w:kern w:val="0"/>
          <w:lang w:val="de-DE"/>
        </w:rPr>
        <w:t>Bitten Sie Ihre Schüler</w:t>
      </w:r>
      <w:r w:rsidR="00E74E16">
        <w:rPr>
          <w:rFonts w:cstheme="minorHAnsi"/>
          <w:kern w:val="0"/>
          <w:lang w:val="de-DE"/>
        </w:rPr>
        <w:t>Innen</w:t>
      </w:r>
      <w:r w:rsidR="00E74E16" w:rsidRPr="0010687F">
        <w:rPr>
          <w:rFonts w:cstheme="minorHAnsi"/>
          <w:kern w:val="0"/>
          <w:lang w:val="de-DE"/>
        </w:rPr>
        <w:t xml:space="preserve">, das </w:t>
      </w:r>
      <w:r w:rsidR="00E74E16">
        <w:rPr>
          <w:rFonts w:cstheme="minorHAnsi"/>
          <w:kern w:val="0"/>
          <w:lang w:val="de-DE"/>
        </w:rPr>
        <w:t>KB</w:t>
      </w:r>
      <w:r w:rsidR="00E74E16" w:rsidRPr="0010687F">
        <w:rPr>
          <w:rFonts w:cstheme="minorHAnsi"/>
          <w:kern w:val="0"/>
          <w:lang w:val="de-DE"/>
        </w:rPr>
        <w:t xml:space="preserve"> auf Seite 2</w:t>
      </w:r>
      <w:r w:rsidR="00E74E16">
        <w:rPr>
          <w:rFonts w:cstheme="minorHAnsi"/>
          <w:kern w:val="0"/>
          <w:lang w:val="de-DE"/>
        </w:rPr>
        <w:t>2</w:t>
      </w:r>
      <w:r w:rsidR="00E74E16" w:rsidRPr="0010687F">
        <w:rPr>
          <w:rFonts w:cstheme="minorHAnsi"/>
          <w:kern w:val="0"/>
          <w:lang w:val="de-DE"/>
        </w:rPr>
        <w:t xml:space="preserve"> aufzuschlagen. </w:t>
      </w:r>
      <w:r w:rsidR="00E74E16">
        <w:rPr>
          <w:rFonts w:cstheme="minorHAnsi"/>
          <w:kern w:val="0"/>
          <w:lang w:val="de-DE"/>
        </w:rPr>
        <w:t>Die SchülerInnen spielen zu zweit oder zu dritt</w:t>
      </w:r>
      <w:r w:rsidR="00E74E16" w:rsidRPr="0010687F">
        <w:rPr>
          <w:rFonts w:cstheme="minorHAnsi"/>
          <w:kern w:val="0"/>
          <w:lang w:val="de-DE"/>
        </w:rPr>
        <w:t xml:space="preserve">. Sie brauchen </w:t>
      </w:r>
      <w:r w:rsidR="00E74E16">
        <w:rPr>
          <w:rFonts w:cstheme="minorHAnsi"/>
          <w:kern w:val="0"/>
          <w:lang w:val="de-DE"/>
        </w:rPr>
        <w:t xml:space="preserve">für jede Gruppe </w:t>
      </w:r>
      <w:r w:rsidR="00E74E16" w:rsidRPr="0010687F">
        <w:rPr>
          <w:rFonts w:cstheme="minorHAnsi"/>
          <w:kern w:val="0"/>
          <w:lang w:val="de-DE"/>
        </w:rPr>
        <w:t>einen Würfel und zwei</w:t>
      </w:r>
      <w:r w:rsidR="00E74E16">
        <w:rPr>
          <w:rFonts w:cstheme="minorHAnsi"/>
          <w:kern w:val="0"/>
          <w:lang w:val="de-DE"/>
        </w:rPr>
        <w:t>/ drei</w:t>
      </w:r>
      <w:r w:rsidR="00E74E16" w:rsidRPr="0010687F">
        <w:rPr>
          <w:rFonts w:cstheme="minorHAnsi"/>
          <w:kern w:val="0"/>
          <w:lang w:val="de-DE"/>
        </w:rPr>
        <w:t xml:space="preserve"> Spielfiguren. </w:t>
      </w:r>
      <w:bookmarkStart w:id="1" w:name="_Hlk190288974"/>
      <w:r w:rsidR="00E74E1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E74E16" w:rsidRPr="0010687F">
        <w:rPr>
          <w:rFonts w:cstheme="minorHAnsi"/>
          <w:kern w:val="0"/>
          <w:lang w:val="de-DE"/>
        </w:rPr>
        <w:t>Als nächstes würfelt jeder</w:t>
      </w:r>
      <w:r w:rsidR="00E74E16">
        <w:rPr>
          <w:rFonts w:cstheme="minorHAnsi"/>
          <w:kern w:val="0"/>
          <w:lang w:val="de-DE"/>
        </w:rPr>
        <w:t xml:space="preserve">/jede </w:t>
      </w:r>
      <w:proofErr w:type="spellStart"/>
      <w:r w:rsidR="00E74E16">
        <w:rPr>
          <w:rFonts w:cstheme="minorHAnsi"/>
          <w:kern w:val="0"/>
          <w:lang w:val="de-DE"/>
        </w:rPr>
        <w:t>SchülerIn</w:t>
      </w:r>
      <w:proofErr w:type="spellEnd"/>
      <w:r w:rsidR="00E74E16" w:rsidRPr="0010687F">
        <w:rPr>
          <w:rFonts w:cstheme="minorHAnsi"/>
          <w:kern w:val="0"/>
          <w:lang w:val="de-DE"/>
        </w:rPr>
        <w:t xml:space="preserve"> und bewegt sich </w:t>
      </w:r>
      <w:r w:rsidR="00E74E1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E74E16" w:rsidRPr="0010687F">
        <w:rPr>
          <w:rFonts w:cstheme="minorHAnsi"/>
          <w:kern w:val="0"/>
          <w:lang w:val="de-DE"/>
        </w:rPr>
        <w:t>. Jedes Feld hat eine Aufgabe zu erfüllen</w:t>
      </w:r>
      <w:r w:rsidR="00E74E16">
        <w:rPr>
          <w:rFonts w:cstheme="minorHAnsi"/>
          <w:kern w:val="0"/>
          <w:lang w:val="de-DE"/>
        </w:rPr>
        <w:t xml:space="preserve">, </w:t>
      </w:r>
      <w:r w:rsidR="00E74E1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oben rechts auf dieser Seite beschrieben ist.</w:t>
      </w:r>
      <w:r w:rsidR="00E74E16">
        <w:rPr>
          <w:rFonts w:cstheme="minorHAnsi"/>
          <w:kern w:val="0"/>
          <w:lang w:val="de-DE"/>
        </w:rPr>
        <w:t xml:space="preserve"> </w:t>
      </w:r>
      <w:r w:rsidR="00E74E1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E74E16" w:rsidRPr="0010687F">
        <w:rPr>
          <w:rFonts w:cstheme="minorHAnsi"/>
          <w:kern w:val="0"/>
          <w:lang w:val="de-DE"/>
        </w:rPr>
        <w:t xml:space="preserve"> erreicht, gewinnt.</w:t>
      </w:r>
      <w:bookmarkEnd w:id="1"/>
      <w:r>
        <w:rPr>
          <w:rFonts w:cstheme="minorHAnsi"/>
          <w:kern w:val="0"/>
          <w:lang w:val="de-DE"/>
        </w:rPr>
        <w:t xml:space="preserve"> </w:t>
      </w:r>
    </w:p>
    <w:p w14:paraId="06326B56" w14:textId="56B02CAE" w:rsidR="009E52F6" w:rsidRPr="004D4ABE" w:rsidRDefault="009E52F6" w:rsidP="009E52F6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="003D78CD">
        <w:rPr>
          <w:rFonts w:cstheme="minorHAnsi"/>
          <w:kern w:val="0"/>
          <w:lang w:val="de-DE"/>
        </w:rPr>
        <w:t xml:space="preserve">Wenn noch Zeit bleibt, </w:t>
      </w:r>
      <w:r w:rsidR="00E74E16">
        <w:rPr>
          <w:rFonts w:cstheme="minorHAnsi"/>
          <w:kern w:val="0"/>
          <w:lang w:val="de-DE"/>
        </w:rPr>
        <w:t>s</w:t>
      </w:r>
      <w:r w:rsidR="00E74E16" w:rsidRPr="0010687F">
        <w:rPr>
          <w:rFonts w:cstheme="minorHAnsi"/>
          <w:kern w:val="0"/>
          <w:lang w:val="de-DE"/>
        </w:rPr>
        <w:t xml:space="preserve">pielen </w:t>
      </w:r>
      <w:r w:rsidR="00E74E16">
        <w:rPr>
          <w:rFonts w:cstheme="minorHAnsi"/>
          <w:kern w:val="0"/>
          <w:lang w:val="de-DE"/>
        </w:rPr>
        <w:t>die SchülerInnen</w:t>
      </w:r>
      <w:r w:rsidR="00E74E16" w:rsidRPr="0010687F">
        <w:rPr>
          <w:rFonts w:cstheme="minorHAnsi"/>
          <w:kern w:val="0"/>
          <w:lang w:val="de-DE"/>
        </w:rPr>
        <w:t xml:space="preserve"> </w:t>
      </w:r>
      <w:r w:rsidR="00E74E16">
        <w:rPr>
          <w:rFonts w:cstheme="minorHAnsi"/>
          <w:kern w:val="0"/>
          <w:lang w:val="de-DE"/>
        </w:rPr>
        <w:t>Bingo aus Übung 1 auf Seite 20 im AB. Sie hören</w:t>
      </w:r>
      <w:r w:rsidR="00E74E16" w:rsidRPr="0010687F">
        <w:rPr>
          <w:rFonts w:cstheme="minorHAnsi"/>
          <w:kern w:val="0"/>
          <w:lang w:val="de-DE"/>
        </w:rPr>
        <w:t xml:space="preserve"> sich d</w:t>
      </w:r>
      <w:r w:rsidR="00E74E16">
        <w:rPr>
          <w:rFonts w:cstheme="minorHAnsi"/>
          <w:kern w:val="0"/>
          <w:lang w:val="de-DE"/>
        </w:rPr>
        <w:t>ie</w:t>
      </w:r>
      <w:r w:rsidR="00E74E16" w:rsidRPr="0010687F">
        <w:rPr>
          <w:rFonts w:cstheme="minorHAnsi"/>
          <w:kern w:val="0"/>
          <w:lang w:val="de-DE"/>
        </w:rPr>
        <w:t xml:space="preserve"> </w:t>
      </w:r>
      <w:r w:rsidR="00E74E16">
        <w:rPr>
          <w:rFonts w:cstheme="minorHAnsi"/>
          <w:kern w:val="0"/>
          <w:lang w:val="de-DE"/>
        </w:rPr>
        <w:t>Aufnahme</w:t>
      </w:r>
      <w:r w:rsidR="00E74E16" w:rsidRPr="0010687F">
        <w:rPr>
          <w:rFonts w:cstheme="minorHAnsi"/>
          <w:kern w:val="0"/>
          <w:lang w:val="de-DE"/>
        </w:rPr>
        <w:t xml:space="preserve"> an und markier</w:t>
      </w:r>
      <w:r w:rsidR="00E74E16">
        <w:rPr>
          <w:rFonts w:cstheme="minorHAnsi"/>
          <w:kern w:val="0"/>
          <w:lang w:val="de-DE"/>
        </w:rPr>
        <w:t>en</w:t>
      </w:r>
      <w:r w:rsidR="00E74E16" w:rsidRPr="0010687F">
        <w:rPr>
          <w:rFonts w:cstheme="minorHAnsi"/>
          <w:kern w:val="0"/>
          <w:lang w:val="de-DE"/>
        </w:rPr>
        <w:t xml:space="preserve"> </w:t>
      </w:r>
      <w:r w:rsidR="00E74E16">
        <w:rPr>
          <w:rFonts w:cstheme="minorHAnsi"/>
          <w:kern w:val="0"/>
          <w:lang w:val="de-DE"/>
        </w:rPr>
        <w:t>auf de</w:t>
      </w:r>
      <w:r w:rsidR="003D78CD">
        <w:rPr>
          <w:rFonts w:cstheme="minorHAnsi"/>
          <w:kern w:val="0"/>
          <w:lang w:val="de-DE"/>
        </w:rPr>
        <w:t>n</w:t>
      </w:r>
      <w:r w:rsidR="00E74E16">
        <w:rPr>
          <w:rFonts w:cstheme="minorHAnsi"/>
          <w:kern w:val="0"/>
          <w:lang w:val="de-DE"/>
        </w:rPr>
        <w:t xml:space="preserve"> Bingo-Karte</w:t>
      </w:r>
      <w:r w:rsidR="003D78CD">
        <w:rPr>
          <w:rFonts w:cstheme="minorHAnsi"/>
          <w:kern w:val="0"/>
          <w:lang w:val="de-DE"/>
        </w:rPr>
        <w:t>n</w:t>
      </w:r>
      <w:r w:rsidR="00E74E16" w:rsidRPr="0010687F">
        <w:rPr>
          <w:rFonts w:cstheme="minorHAnsi"/>
          <w:kern w:val="0"/>
          <w:lang w:val="de-DE"/>
        </w:rPr>
        <w:t xml:space="preserve">, </w:t>
      </w:r>
      <w:r w:rsidR="00E74E16">
        <w:rPr>
          <w:rFonts w:cstheme="minorHAnsi"/>
          <w:kern w:val="0"/>
          <w:lang w:val="de-DE"/>
        </w:rPr>
        <w:t>was sie</w:t>
      </w:r>
      <w:r w:rsidR="00E74E16" w:rsidRPr="0010687F">
        <w:rPr>
          <w:rFonts w:cstheme="minorHAnsi"/>
          <w:kern w:val="0"/>
          <w:lang w:val="de-DE"/>
        </w:rPr>
        <w:t xml:space="preserve"> gehört ha</w:t>
      </w:r>
      <w:r w:rsidR="00E74E16">
        <w:rPr>
          <w:rFonts w:cstheme="minorHAnsi"/>
          <w:kern w:val="0"/>
          <w:lang w:val="de-DE"/>
        </w:rPr>
        <w:t>ben</w:t>
      </w:r>
      <w:r w:rsidR="00E74E16" w:rsidRPr="0010687F">
        <w:rPr>
          <w:rFonts w:cstheme="minorHAnsi"/>
          <w:kern w:val="0"/>
          <w:lang w:val="de-DE"/>
        </w:rPr>
        <w:t>. Die Person</w:t>
      </w:r>
      <w:r w:rsidR="00E74E16">
        <w:rPr>
          <w:rFonts w:cstheme="minorHAnsi"/>
          <w:kern w:val="0"/>
          <w:lang w:val="de-DE"/>
        </w:rPr>
        <w:t>, die</w:t>
      </w:r>
      <w:r w:rsidR="00E74E16" w:rsidRPr="0010687F">
        <w:rPr>
          <w:rFonts w:cstheme="minorHAnsi"/>
          <w:kern w:val="0"/>
          <w:lang w:val="de-DE"/>
        </w:rPr>
        <w:t xml:space="preserve"> 3 nummerierte Felder horizontal, vertikal oder diagonal markiert hat, </w:t>
      </w:r>
      <w:r w:rsidR="00E74E16">
        <w:rPr>
          <w:rFonts w:cstheme="minorHAnsi"/>
          <w:kern w:val="0"/>
          <w:lang w:val="de-DE"/>
        </w:rPr>
        <w:t xml:space="preserve">ruft laut </w:t>
      </w:r>
      <w:r w:rsidR="00E74E16" w:rsidRPr="00C0610C">
        <w:rPr>
          <w:rFonts w:cstheme="minorHAnsi"/>
          <w:b/>
          <w:i/>
          <w:kern w:val="0"/>
          <w:lang w:val="de-DE"/>
        </w:rPr>
        <w:t>Bingo</w:t>
      </w:r>
      <w:r w:rsidR="00E74E16" w:rsidRPr="0010687F">
        <w:rPr>
          <w:rFonts w:cstheme="minorHAnsi"/>
          <w:kern w:val="0"/>
          <w:lang w:val="de-DE"/>
        </w:rPr>
        <w:t>.</w:t>
      </w:r>
    </w:p>
    <w:p w14:paraId="1156C70F" w14:textId="71086F4F" w:rsidR="009E52F6" w:rsidRPr="00CD62B3" w:rsidRDefault="009E52F6" w:rsidP="009E52F6">
      <w:pPr>
        <w:spacing w:before="240"/>
        <w:jc w:val="both"/>
        <w:rPr>
          <w:lang w:val="de-DE"/>
        </w:rPr>
      </w:pPr>
      <w:r>
        <w:rPr>
          <w:lang w:val="de-DE"/>
        </w:rPr>
        <w:t xml:space="preserve">8.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3D78CD">
        <w:rPr>
          <w:lang w:val="de-DE"/>
        </w:rPr>
        <w:t>B</w:t>
      </w:r>
      <w:r w:rsidRPr="009E52F6">
        <w:rPr>
          <w:rFonts w:cstheme="minorHAnsi"/>
          <w:kern w:val="0"/>
          <w:lang w:val="de-DE"/>
        </w:rPr>
        <w:t xml:space="preserve"> </w:t>
      </w:r>
      <w:r w:rsidRPr="004D4ABE">
        <w:rPr>
          <w:rFonts w:cstheme="minorHAnsi"/>
          <w:kern w:val="0"/>
          <w:lang w:val="de-DE"/>
        </w:rPr>
        <w:t>S</w:t>
      </w:r>
      <w:r w:rsidR="003D78CD">
        <w:rPr>
          <w:rFonts w:cstheme="minorHAnsi"/>
          <w:kern w:val="0"/>
          <w:lang w:val="de-DE"/>
        </w:rPr>
        <w:t>.</w:t>
      </w:r>
      <w:r w:rsidRPr="004D4ABE">
        <w:rPr>
          <w:rFonts w:cstheme="minorHAnsi"/>
          <w:kern w:val="0"/>
          <w:lang w:val="de-DE"/>
        </w:rPr>
        <w:t xml:space="preserve"> 2</w:t>
      </w:r>
      <w:r>
        <w:rPr>
          <w:rFonts w:cstheme="minorHAnsi"/>
          <w:kern w:val="0"/>
          <w:lang w:val="de-DE"/>
        </w:rPr>
        <w:t>1</w:t>
      </w:r>
      <w:r w:rsidRPr="004D4ABE">
        <w:rPr>
          <w:rFonts w:cstheme="minorHAnsi"/>
          <w:kern w:val="0"/>
          <w:lang w:val="de-DE"/>
        </w:rPr>
        <w:t>-23</w:t>
      </w:r>
      <w:r w:rsidRPr="003B3760">
        <w:rPr>
          <w:lang w:val="de-DE"/>
        </w:rPr>
        <w:t xml:space="preserve"> </w:t>
      </w:r>
      <w:bookmarkStart w:id="2" w:name="_Hlk182224283"/>
      <w:r>
        <w:rPr>
          <w:lang w:val="de-DE"/>
        </w:rPr>
        <w:t>(nicht obligatorisch)</w:t>
      </w:r>
      <w:bookmarkEnd w:id="2"/>
    </w:p>
    <w:p w14:paraId="6A79E401" w14:textId="28CA1C7D" w:rsidR="004D4ABE" w:rsidRPr="003D78CD" w:rsidRDefault="009E52F6" w:rsidP="004D4AB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Pr="00AB768B">
        <w:rPr>
          <w:rFonts w:cstheme="minorHAnsi"/>
          <w:lang w:val="de-DE"/>
        </w:rPr>
        <w:t>. Verabschieden Sie sich.</w:t>
      </w: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AB063" w14:textId="77777777" w:rsidR="00D563AB" w:rsidRDefault="00D563AB" w:rsidP="00194803">
      <w:pPr>
        <w:spacing w:after="0" w:line="240" w:lineRule="auto"/>
      </w:pPr>
      <w:r>
        <w:separator/>
      </w:r>
    </w:p>
  </w:endnote>
  <w:endnote w:type="continuationSeparator" w:id="0">
    <w:p w14:paraId="04E2D321" w14:textId="77777777" w:rsidR="00D563AB" w:rsidRDefault="00D563AB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DB044" w14:textId="77777777" w:rsidR="00D563AB" w:rsidRDefault="00D563AB" w:rsidP="00194803">
      <w:pPr>
        <w:spacing w:after="0" w:line="240" w:lineRule="auto"/>
      </w:pPr>
      <w:r>
        <w:separator/>
      </w:r>
    </w:p>
  </w:footnote>
  <w:footnote w:type="continuationSeparator" w:id="0">
    <w:p w14:paraId="6E8B000A" w14:textId="77777777" w:rsidR="00D563AB" w:rsidRDefault="00D563AB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77B4F9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9E52F6">
      <w:rPr>
        <w:b/>
        <w:sz w:val="24"/>
        <w:szCs w:val="24"/>
        <w:lang w:val="de-DE"/>
      </w:rPr>
      <w:t>6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D78CD"/>
    <w:rsid w:val="003E56B9"/>
    <w:rsid w:val="003F09C0"/>
    <w:rsid w:val="00427CBF"/>
    <w:rsid w:val="00436D9F"/>
    <w:rsid w:val="0044450C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5070D"/>
    <w:rsid w:val="007D51D4"/>
    <w:rsid w:val="008118E0"/>
    <w:rsid w:val="00857CDE"/>
    <w:rsid w:val="008A63E4"/>
    <w:rsid w:val="009E26CE"/>
    <w:rsid w:val="009E52F6"/>
    <w:rsid w:val="00A41C2D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563AB"/>
    <w:rsid w:val="00DB4DE0"/>
    <w:rsid w:val="00DD57CF"/>
    <w:rsid w:val="00E11A89"/>
    <w:rsid w:val="00E54DBB"/>
    <w:rsid w:val="00E74E16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89607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89607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2025-03-16T22:26:00Z</dcterms:created>
  <dcterms:modified xsi:type="dcterms:W3CDTF">2025-03-16T22:26:00Z</dcterms:modified>
</cp:coreProperties>
</file>